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91"/>
        <w:gridCol w:w="218"/>
        <w:gridCol w:w="8754"/>
      </w:tblGrid>
      <w:tr w:rsidR="002F3793" w:rsidRPr="002F3793" w:rsidTr="002F3793">
        <w:trPr>
          <w:trHeight w:val="31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  <w:t>Перечень документов для рассмотрения заявки с лимитом финансирования</w:t>
            </w:r>
            <w:r w:rsidRPr="002F379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F3793">
              <w:rPr>
                <w:rFonts w:ascii="Calibri" w:eastAsia="Times New Roman" w:hAnsi="Calibri" w:cs="Times New Roman"/>
                <w:b/>
                <w:bCs/>
                <w:color w:val="008000"/>
                <w:sz w:val="24"/>
                <w:szCs w:val="24"/>
                <w:u w:val="single"/>
                <w:lang w:eastAsia="ru-RU"/>
              </w:rPr>
              <w:t>до 30 000 000 тенге</w:t>
            </w:r>
          </w:p>
        </w:tc>
      </w:tr>
      <w:tr w:rsidR="002F3793" w:rsidRPr="002F3793" w:rsidTr="002F3793">
        <w:trPr>
          <w:trHeight w:val="37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04040"/>
                <w:u w:val="single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b/>
                <w:bCs/>
                <w:color w:val="404040"/>
                <w:u w:val="single"/>
                <w:lang w:eastAsia="ru-RU"/>
              </w:rPr>
              <w:t>Для юридических лиц (ТОО, АО и т.д.):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1.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Актуальное коммерческое предложение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.к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2.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 xml:space="preserve">Баланс, 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ОПиУ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, ОДДС за последний отчетный период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.к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 xml:space="preserve"> + 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excel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3.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Карточка счета 1030, 1010 за последний отчетный период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excel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4.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Декларация 100/910 за последний финансовый год с уведомлением о ее принятии НК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.к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5.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Справки с других банков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.к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/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эл.вариант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 xml:space="preserve">) о наличии 3х параметров:  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 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(1) информация о наличии/отсутствии ссудной задолженности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 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(2) информация о наличии/отсутствии картотеки №2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 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 xml:space="preserve">(3) информация по оборотам за 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последние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 xml:space="preserve"> 12 месяцев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6.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Удостоверение личности участник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а(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-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ов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), директора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скан.копия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7.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Согласия на сбор и обработку персональных данных участник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а(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-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ов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), директора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скан.копия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8.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Согласия в кредитное бюро от участник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а(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-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ов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 ТОО, директора ТОО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скан.копия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9.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Устав со всеми приложениями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.к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10</w:t>
            </w:r>
            <w:bookmarkStart w:id="0" w:name="_GoBack"/>
            <w:bookmarkEnd w:id="0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Учредительный договор со всеми приложениями, в случае наличия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.к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</w:t>
            </w:r>
          </w:p>
        </w:tc>
      </w:tr>
      <w:tr w:rsidR="002F3793" w:rsidRPr="002F3793" w:rsidTr="002F379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11.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Решение о назначении директора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.к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</w:t>
            </w:r>
          </w:p>
        </w:tc>
      </w:tr>
      <w:tr w:rsidR="002F3793" w:rsidRPr="002F3793" w:rsidTr="002F3793">
        <w:trPr>
          <w:trHeight w:val="1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 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 </w:t>
            </w:r>
          </w:p>
        </w:tc>
      </w:tr>
      <w:tr w:rsidR="002F3793" w:rsidRPr="002F3793" w:rsidTr="002F3793">
        <w:trPr>
          <w:trHeight w:val="29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04040"/>
                <w:u w:val="single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b/>
                <w:bCs/>
                <w:color w:val="404040"/>
                <w:u w:val="single"/>
                <w:lang w:eastAsia="ru-RU"/>
              </w:rPr>
              <w:t>Для ИП/КХ:</w:t>
            </w:r>
          </w:p>
        </w:tc>
      </w:tr>
      <w:tr w:rsidR="002F3793" w:rsidRPr="002F3793" w:rsidTr="002F3793">
        <w:trPr>
          <w:trHeight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1.</w:t>
            </w: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Актуальное коммерческое предложение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.к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</w:t>
            </w:r>
          </w:p>
        </w:tc>
      </w:tr>
      <w:tr w:rsidR="002F3793" w:rsidRPr="002F3793" w:rsidTr="002F3793">
        <w:trPr>
          <w:trHeight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2.</w:t>
            </w: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Удостоверение личности ИП/КХ (копия)</w:t>
            </w:r>
          </w:p>
        </w:tc>
      </w:tr>
      <w:tr w:rsidR="002F3793" w:rsidRPr="002F3793" w:rsidTr="002F3793">
        <w:trPr>
          <w:trHeight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3.</w:t>
            </w: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Согласие на сбор и обработку персональных данных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.к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</w:t>
            </w:r>
          </w:p>
        </w:tc>
      </w:tr>
      <w:tr w:rsidR="002F3793" w:rsidRPr="002F3793" w:rsidTr="002F3793">
        <w:trPr>
          <w:trHeight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4.</w:t>
            </w: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Декларация 100/910 за последний финансовый год с уведомлением о ее принятии НК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.к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)</w:t>
            </w:r>
          </w:p>
        </w:tc>
      </w:tr>
      <w:tr w:rsidR="002F3793" w:rsidRPr="002F3793" w:rsidTr="002F3793">
        <w:trPr>
          <w:trHeight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5.</w:t>
            </w: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Справки с других банков (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скан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.к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опия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/</w:t>
            </w:r>
            <w:proofErr w:type="spell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эл.вариант</w:t>
            </w:r>
            <w:proofErr w:type="spell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 xml:space="preserve">) о наличии 3х параметров:  </w:t>
            </w:r>
          </w:p>
        </w:tc>
      </w:tr>
      <w:tr w:rsidR="002F3793" w:rsidRPr="002F3793" w:rsidTr="002F3793">
        <w:trPr>
          <w:trHeight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00700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007000"/>
                <w:lang w:eastAsia="ru-RU"/>
              </w:rPr>
              <w:t> </w:t>
            </w: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(1) информация о наличии/отсутствии ссудной задолженности</w:t>
            </w:r>
          </w:p>
        </w:tc>
      </w:tr>
      <w:tr w:rsidR="002F3793" w:rsidRPr="002F3793" w:rsidTr="002F3793">
        <w:trPr>
          <w:trHeight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00700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007000"/>
                <w:lang w:eastAsia="ru-RU"/>
              </w:rPr>
              <w:t> </w:t>
            </w: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(2) информация о наличии/отсутствии картотеки №2</w:t>
            </w:r>
          </w:p>
        </w:tc>
      </w:tr>
      <w:tr w:rsidR="002F3793" w:rsidRPr="002F3793" w:rsidTr="002F3793">
        <w:trPr>
          <w:trHeight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00700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007000"/>
                <w:lang w:eastAsia="ru-RU"/>
              </w:rPr>
              <w:t> </w:t>
            </w: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793" w:rsidRPr="002F3793" w:rsidRDefault="002F3793" w:rsidP="002F3793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ru-RU"/>
              </w:rPr>
            </w:pPr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 xml:space="preserve">(3) информация по оборотам за </w:t>
            </w:r>
            <w:proofErr w:type="gramStart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>последние</w:t>
            </w:r>
            <w:proofErr w:type="gramEnd"/>
            <w:r w:rsidRPr="002F3793">
              <w:rPr>
                <w:rFonts w:ascii="Calibri" w:eastAsia="Times New Roman" w:hAnsi="Calibri" w:cs="Times New Roman"/>
                <w:color w:val="404040"/>
                <w:lang w:eastAsia="ru-RU"/>
              </w:rPr>
              <w:t xml:space="preserve"> 12 месяцев</w:t>
            </w:r>
          </w:p>
        </w:tc>
      </w:tr>
    </w:tbl>
    <w:p w:rsidR="008C6067" w:rsidRDefault="002F3793"/>
    <w:sectPr w:rsidR="008C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93"/>
    <w:rsid w:val="00131220"/>
    <w:rsid w:val="002F3793"/>
    <w:rsid w:val="007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Касаткин</dc:creator>
  <cp:lastModifiedBy>Вадим Касаткин</cp:lastModifiedBy>
  <cp:revision>1</cp:revision>
  <dcterms:created xsi:type="dcterms:W3CDTF">2022-02-22T03:41:00Z</dcterms:created>
  <dcterms:modified xsi:type="dcterms:W3CDTF">2022-02-22T03:41:00Z</dcterms:modified>
</cp:coreProperties>
</file>